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F2" w:rsidRPr="00C01691" w:rsidRDefault="005A2611" w:rsidP="005A2611">
      <w:pPr>
        <w:jc w:val="center"/>
        <w:rPr>
          <w:b/>
          <w:sz w:val="20"/>
          <w:szCs w:val="20"/>
        </w:rPr>
      </w:pPr>
      <w:r w:rsidRPr="00C01691">
        <w:rPr>
          <w:b/>
          <w:sz w:val="20"/>
          <w:szCs w:val="20"/>
        </w:rPr>
        <w:t>CONNECTICUT VALLEY YOUTH LACROSSE, INC.</w:t>
      </w:r>
    </w:p>
    <w:p w:rsidR="005A2611" w:rsidRPr="00C01691" w:rsidRDefault="005A2611" w:rsidP="005A2611">
      <w:pPr>
        <w:jc w:val="center"/>
        <w:rPr>
          <w:b/>
          <w:sz w:val="20"/>
          <w:szCs w:val="20"/>
        </w:rPr>
      </w:pPr>
    </w:p>
    <w:p w:rsidR="005A2611" w:rsidRPr="00C01691" w:rsidRDefault="005A2611" w:rsidP="005A2611">
      <w:pPr>
        <w:jc w:val="center"/>
        <w:rPr>
          <w:b/>
          <w:sz w:val="20"/>
          <w:szCs w:val="20"/>
        </w:rPr>
      </w:pPr>
      <w:r w:rsidRPr="00C01691">
        <w:rPr>
          <w:b/>
          <w:sz w:val="20"/>
          <w:szCs w:val="20"/>
        </w:rPr>
        <w:t>Rule</w:t>
      </w:r>
      <w:r w:rsidR="00291557" w:rsidRPr="00C01691">
        <w:rPr>
          <w:b/>
          <w:sz w:val="20"/>
          <w:szCs w:val="20"/>
        </w:rPr>
        <w:t>s</w:t>
      </w:r>
      <w:r w:rsidRPr="00C01691">
        <w:rPr>
          <w:b/>
          <w:sz w:val="20"/>
          <w:szCs w:val="20"/>
        </w:rPr>
        <w:t xml:space="preserve"> of Play for the </w:t>
      </w:r>
      <w:r w:rsidR="00E50247">
        <w:rPr>
          <w:b/>
          <w:sz w:val="20"/>
          <w:szCs w:val="20"/>
        </w:rPr>
        <w:t>201</w:t>
      </w:r>
      <w:r w:rsidR="00D32879">
        <w:rPr>
          <w:b/>
          <w:sz w:val="20"/>
          <w:szCs w:val="20"/>
        </w:rPr>
        <w:t>3</w:t>
      </w:r>
      <w:r w:rsidRPr="00C01691">
        <w:rPr>
          <w:b/>
          <w:sz w:val="20"/>
          <w:szCs w:val="20"/>
        </w:rPr>
        <w:t xml:space="preserve"> Season</w:t>
      </w:r>
    </w:p>
    <w:p w:rsidR="005A2611" w:rsidRPr="00C01691" w:rsidRDefault="009422DB" w:rsidP="005A2611">
      <w:pPr>
        <w:jc w:val="center"/>
        <w:rPr>
          <w:b/>
          <w:sz w:val="20"/>
          <w:szCs w:val="20"/>
        </w:rPr>
      </w:pPr>
      <w:r w:rsidRPr="00C01691">
        <w:rPr>
          <w:b/>
          <w:sz w:val="20"/>
          <w:szCs w:val="20"/>
        </w:rPr>
        <w:t xml:space="preserve"> </w:t>
      </w:r>
    </w:p>
    <w:p w:rsidR="005A2611" w:rsidRPr="00C01691" w:rsidRDefault="005A2611" w:rsidP="005A2611">
      <w:pPr>
        <w:jc w:val="center"/>
        <w:rPr>
          <w:b/>
          <w:sz w:val="20"/>
          <w:szCs w:val="20"/>
        </w:rPr>
      </w:pPr>
      <w:r w:rsidRPr="00C01691">
        <w:rPr>
          <w:b/>
          <w:sz w:val="20"/>
          <w:szCs w:val="20"/>
        </w:rPr>
        <w:t>Points of Emphasis for Bantam Play</w:t>
      </w:r>
    </w:p>
    <w:p w:rsidR="005A2611" w:rsidRPr="00C01691" w:rsidRDefault="005A2611">
      <w:pPr>
        <w:rPr>
          <w:sz w:val="20"/>
          <w:szCs w:val="20"/>
        </w:rPr>
      </w:pPr>
    </w:p>
    <w:p w:rsidR="005A2611" w:rsidRDefault="007F3E4C">
      <w:pPr>
        <w:rPr>
          <w:sz w:val="20"/>
          <w:szCs w:val="20"/>
        </w:rPr>
      </w:pPr>
      <w:r>
        <w:rPr>
          <w:sz w:val="20"/>
          <w:szCs w:val="20"/>
        </w:rPr>
        <w:t>Bantam games shall be played in accordance with the CVYL Rules of Play for the 2013 Season modified as follows:</w:t>
      </w:r>
    </w:p>
    <w:p w:rsidR="007F3E4C" w:rsidRPr="00C01691" w:rsidRDefault="007F3E4C">
      <w:pPr>
        <w:rPr>
          <w:sz w:val="20"/>
          <w:szCs w:val="20"/>
        </w:rPr>
      </w:pPr>
    </w:p>
    <w:p w:rsidR="00885EDA" w:rsidRPr="00C01691" w:rsidRDefault="00885EDA" w:rsidP="00885EDA">
      <w:pPr>
        <w:ind w:firstLine="720"/>
        <w:rPr>
          <w:sz w:val="20"/>
          <w:szCs w:val="20"/>
        </w:rPr>
      </w:pPr>
      <w:r w:rsidRPr="00C01691">
        <w:rPr>
          <w:sz w:val="20"/>
          <w:szCs w:val="20"/>
        </w:rPr>
        <w:t>1.</w:t>
      </w:r>
      <w:r w:rsidRPr="00C01691">
        <w:rPr>
          <w:sz w:val="20"/>
          <w:szCs w:val="20"/>
        </w:rPr>
        <w:tab/>
      </w:r>
      <w:r w:rsidRPr="00C01691">
        <w:rPr>
          <w:sz w:val="20"/>
          <w:szCs w:val="20"/>
          <w:u w:val="single"/>
        </w:rPr>
        <w:t>Time</w:t>
      </w:r>
      <w:r w:rsidRPr="00C01691">
        <w:rPr>
          <w:sz w:val="20"/>
          <w:szCs w:val="20"/>
        </w:rPr>
        <w:t xml:space="preserve">.  The regulation playing time of a Bantam game shall be </w:t>
      </w:r>
      <w:r w:rsidR="00931028" w:rsidRPr="00C01691">
        <w:rPr>
          <w:sz w:val="20"/>
          <w:szCs w:val="20"/>
        </w:rPr>
        <w:t>60 minutes divided into 4</w:t>
      </w:r>
      <w:r w:rsidRPr="00C01691">
        <w:rPr>
          <w:sz w:val="20"/>
          <w:szCs w:val="20"/>
        </w:rPr>
        <w:t xml:space="preserve"> periods of </w:t>
      </w:r>
      <w:r w:rsidR="008D3206" w:rsidRPr="00C01691">
        <w:rPr>
          <w:sz w:val="20"/>
          <w:szCs w:val="20"/>
        </w:rPr>
        <w:t>15 minutes</w:t>
      </w:r>
      <w:r w:rsidRPr="00C01691">
        <w:rPr>
          <w:sz w:val="20"/>
          <w:szCs w:val="20"/>
        </w:rPr>
        <w:t xml:space="preserve"> each.  Each period shall be running time with the exception of the fourth period, during which stop time shall be utilized in the last two minutes.  In addition, the clock shall be stopped for all team timeouts and all injury timeouts.</w:t>
      </w:r>
    </w:p>
    <w:p w:rsidR="00885EDA" w:rsidRPr="00C01691" w:rsidRDefault="00885EDA" w:rsidP="005A2611">
      <w:pPr>
        <w:ind w:firstLine="720"/>
        <w:rPr>
          <w:sz w:val="20"/>
          <w:szCs w:val="20"/>
        </w:rPr>
      </w:pPr>
    </w:p>
    <w:p w:rsidR="005A2611" w:rsidRPr="00C01691" w:rsidRDefault="00885EDA" w:rsidP="005A2611">
      <w:pPr>
        <w:ind w:firstLine="720"/>
        <w:rPr>
          <w:sz w:val="20"/>
          <w:szCs w:val="20"/>
        </w:rPr>
      </w:pPr>
      <w:r w:rsidRPr="00C01691">
        <w:rPr>
          <w:sz w:val="20"/>
          <w:szCs w:val="20"/>
        </w:rPr>
        <w:t>2</w:t>
      </w:r>
      <w:r w:rsidR="005A2611" w:rsidRPr="00C01691">
        <w:rPr>
          <w:sz w:val="20"/>
          <w:szCs w:val="20"/>
        </w:rPr>
        <w:t>.</w:t>
      </w:r>
      <w:r w:rsidR="005A2611" w:rsidRPr="00C01691">
        <w:rPr>
          <w:sz w:val="20"/>
          <w:szCs w:val="20"/>
        </w:rPr>
        <w:tab/>
      </w:r>
      <w:r w:rsidR="005A2611" w:rsidRPr="00C01691">
        <w:rPr>
          <w:sz w:val="20"/>
          <w:szCs w:val="20"/>
          <w:u w:val="single"/>
        </w:rPr>
        <w:t>Checks.</w:t>
      </w:r>
      <w:r w:rsidR="005A2611" w:rsidRPr="00C01691">
        <w:rPr>
          <w:sz w:val="20"/>
          <w:szCs w:val="20"/>
        </w:rPr>
        <w:t xml:space="preserve">  No </w:t>
      </w:r>
      <w:proofErr w:type="spellStart"/>
      <w:r w:rsidR="005A2611" w:rsidRPr="00C01691">
        <w:rPr>
          <w:sz w:val="20"/>
          <w:szCs w:val="20"/>
        </w:rPr>
        <w:t>bodychecking</w:t>
      </w:r>
      <w:proofErr w:type="spellEnd"/>
      <w:r w:rsidR="005A2611" w:rsidRPr="00C01691">
        <w:rPr>
          <w:sz w:val="20"/>
          <w:szCs w:val="20"/>
        </w:rPr>
        <w:t xml:space="preserve"> is allowed in Bantam play.  It is expected that some unintentional contact will occur in loose ball situations, but excessive contact and all intentional body checking shall be avoided and an illegal </w:t>
      </w:r>
      <w:proofErr w:type="spellStart"/>
      <w:r w:rsidR="005A2611" w:rsidRPr="00C01691">
        <w:rPr>
          <w:sz w:val="20"/>
          <w:szCs w:val="20"/>
        </w:rPr>
        <w:t>bodycheck</w:t>
      </w:r>
      <w:proofErr w:type="spellEnd"/>
      <w:r w:rsidR="005A2611" w:rsidRPr="00C01691">
        <w:rPr>
          <w:sz w:val="20"/>
          <w:szCs w:val="20"/>
        </w:rPr>
        <w:t xml:space="preserve"> penalty shall be called for excessive contact or intentional </w:t>
      </w:r>
      <w:proofErr w:type="spellStart"/>
      <w:r w:rsidR="005A2611" w:rsidRPr="00C01691">
        <w:rPr>
          <w:sz w:val="20"/>
          <w:szCs w:val="20"/>
        </w:rPr>
        <w:t>bodychecks</w:t>
      </w:r>
      <w:proofErr w:type="spellEnd"/>
      <w:r w:rsidR="005A2611" w:rsidRPr="00C01691">
        <w:rPr>
          <w:sz w:val="20"/>
          <w:szCs w:val="20"/>
        </w:rPr>
        <w:t xml:space="preserve">.  For example, no man/ball involving an intentional </w:t>
      </w:r>
      <w:proofErr w:type="spellStart"/>
      <w:r w:rsidR="005A2611" w:rsidRPr="00C01691">
        <w:rPr>
          <w:sz w:val="20"/>
          <w:szCs w:val="20"/>
        </w:rPr>
        <w:t>bodycheck</w:t>
      </w:r>
      <w:proofErr w:type="spellEnd"/>
      <w:r w:rsidR="005A2611" w:rsidRPr="00C01691">
        <w:rPr>
          <w:sz w:val="20"/>
          <w:szCs w:val="20"/>
        </w:rPr>
        <w:t xml:space="preserve"> shall be permitted in Bantam play. </w:t>
      </w:r>
    </w:p>
    <w:p w:rsidR="005A2611" w:rsidRPr="00C01691" w:rsidRDefault="005A2611">
      <w:pPr>
        <w:rPr>
          <w:sz w:val="20"/>
          <w:szCs w:val="20"/>
        </w:rPr>
      </w:pPr>
    </w:p>
    <w:p w:rsidR="007C096E" w:rsidRPr="00C01691" w:rsidRDefault="007C096E" w:rsidP="007C096E">
      <w:pPr>
        <w:keepLines/>
        <w:ind w:firstLine="720"/>
        <w:rPr>
          <w:sz w:val="20"/>
          <w:szCs w:val="20"/>
        </w:rPr>
      </w:pPr>
      <w:r w:rsidRPr="00C01691">
        <w:rPr>
          <w:sz w:val="20"/>
          <w:szCs w:val="20"/>
        </w:rPr>
        <w:t>3..</w:t>
      </w:r>
      <w:r w:rsidRPr="00C01691">
        <w:rPr>
          <w:sz w:val="20"/>
          <w:szCs w:val="20"/>
        </w:rPr>
        <w:tab/>
      </w:r>
      <w:r w:rsidRPr="008D3206">
        <w:rPr>
          <w:sz w:val="20"/>
          <w:szCs w:val="20"/>
          <w:u w:val="single"/>
        </w:rPr>
        <w:t>Goalie Four Second Count</w:t>
      </w:r>
      <w:r w:rsidRPr="008D3206">
        <w:rPr>
          <w:sz w:val="20"/>
          <w:szCs w:val="20"/>
        </w:rPr>
        <w:t xml:space="preserve">.  </w:t>
      </w:r>
      <w:r w:rsidRPr="00C01691">
        <w:rPr>
          <w:sz w:val="20"/>
          <w:szCs w:val="20"/>
        </w:rPr>
        <w:t xml:space="preserve">When the goalie gains possession of the ball in the crease, the official shall commence a visual four (4) second count.  At the end of the visual four (4) second count the official shall continue with a verbal and visual count for an additional four (4) seconds.  The failure of the goalie to surrender possession of the ball </w:t>
      </w:r>
      <w:r w:rsidR="007F3E4C">
        <w:rPr>
          <w:sz w:val="20"/>
          <w:szCs w:val="20"/>
        </w:rPr>
        <w:t xml:space="preserve">or leave the crease </w:t>
      </w:r>
      <w:r w:rsidRPr="00C01691">
        <w:rPr>
          <w:sz w:val="20"/>
          <w:szCs w:val="20"/>
        </w:rPr>
        <w:t>by the end of this eight (8) second count shall result in a loss of possession and the other team shall be awarded possession of the ball outside of the goal area.</w:t>
      </w:r>
    </w:p>
    <w:p w:rsidR="003E10A6" w:rsidRPr="00C01691" w:rsidRDefault="003E10A6" w:rsidP="007C096E">
      <w:pPr>
        <w:keepLines/>
        <w:ind w:firstLine="720"/>
        <w:rPr>
          <w:sz w:val="20"/>
          <w:szCs w:val="20"/>
        </w:rPr>
      </w:pPr>
    </w:p>
    <w:p w:rsidR="007C096E" w:rsidRPr="00C01691" w:rsidRDefault="007C096E" w:rsidP="007C096E">
      <w:pPr>
        <w:ind w:firstLine="720"/>
        <w:rPr>
          <w:sz w:val="20"/>
          <w:szCs w:val="20"/>
        </w:rPr>
      </w:pPr>
      <w:r w:rsidRPr="00C01691">
        <w:rPr>
          <w:sz w:val="20"/>
          <w:szCs w:val="20"/>
        </w:rPr>
        <w:t>4.</w:t>
      </w:r>
      <w:r w:rsidRPr="00C01691">
        <w:rPr>
          <w:sz w:val="20"/>
          <w:szCs w:val="20"/>
        </w:rPr>
        <w:tab/>
      </w:r>
      <w:r w:rsidRPr="00C01691">
        <w:rPr>
          <w:sz w:val="20"/>
          <w:szCs w:val="20"/>
          <w:u w:val="single"/>
        </w:rPr>
        <w:t>St</w:t>
      </w:r>
      <w:r w:rsidR="003E10A6" w:rsidRPr="00C01691">
        <w:rPr>
          <w:sz w:val="20"/>
          <w:szCs w:val="20"/>
          <w:u w:val="single"/>
        </w:rPr>
        <w:t>i</w:t>
      </w:r>
      <w:r w:rsidRPr="00C01691">
        <w:rPr>
          <w:sz w:val="20"/>
          <w:szCs w:val="20"/>
          <w:u w:val="single"/>
        </w:rPr>
        <w:t>ck Checks</w:t>
      </w:r>
      <w:r w:rsidR="00E50247">
        <w:rPr>
          <w:sz w:val="20"/>
          <w:szCs w:val="20"/>
          <w:u w:val="single"/>
        </w:rPr>
        <w:t xml:space="preserve"> (Conformance of Crosse with Rules)</w:t>
      </w:r>
      <w:r w:rsidRPr="00C01691">
        <w:rPr>
          <w:sz w:val="20"/>
          <w:szCs w:val="20"/>
        </w:rPr>
        <w:t>.  No stick checks shall permitted at the Bantam level of play.  Officials at the Bantam level of play shall, however, be encouraged to request that a player tighten the player’s pocket when the official observes a pocket that the official believes is deeper than permitted by the Federation Rules.  No penalties shall be assessed under such circumstances.</w:t>
      </w:r>
    </w:p>
    <w:p w:rsidR="003E10A6" w:rsidRPr="00C01691" w:rsidRDefault="003E10A6" w:rsidP="003E10A6">
      <w:pPr>
        <w:keepLines/>
        <w:ind w:firstLine="720"/>
        <w:rPr>
          <w:sz w:val="20"/>
          <w:szCs w:val="20"/>
        </w:rPr>
      </w:pPr>
    </w:p>
    <w:p w:rsidR="003E10A6" w:rsidRPr="001945C9" w:rsidRDefault="003E10A6" w:rsidP="003E10A6">
      <w:pPr>
        <w:keepLines/>
        <w:ind w:firstLine="720"/>
        <w:rPr>
          <w:sz w:val="20"/>
          <w:szCs w:val="20"/>
        </w:rPr>
      </w:pPr>
      <w:r w:rsidRPr="001945C9">
        <w:rPr>
          <w:sz w:val="20"/>
          <w:szCs w:val="20"/>
        </w:rPr>
        <w:t>5.</w:t>
      </w:r>
      <w:r w:rsidRPr="001945C9">
        <w:rPr>
          <w:sz w:val="20"/>
          <w:szCs w:val="20"/>
        </w:rPr>
        <w:tab/>
      </w:r>
      <w:r w:rsidRPr="001945C9">
        <w:rPr>
          <w:sz w:val="20"/>
          <w:szCs w:val="20"/>
          <w:u w:val="single"/>
        </w:rPr>
        <w:t>Concussions</w:t>
      </w:r>
      <w:r w:rsidRPr="001945C9">
        <w:rPr>
          <w:sz w:val="20"/>
          <w:szCs w:val="20"/>
        </w:rPr>
        <w:t>.  As a special point of emphasis, the Federation Rule</w:t>
      </w:r>
      <w:r w:rsidR="00D32879">
        <w:rPr>
          <w:sz w:val="20"/>
          <w:szCs w:val="20"/>
        </w:rPr>
        <w:t>s</w:t>
      </w:r>
      <w:r w:rsidRPr="001945C9">
        <w:rPr>
          <w:sz w:val="20"/>
          <w:szCs w:val="20"/>
        </w:rPr>
        <w:t xml:space="preserve"> highlight the rule</w:t>
      </w:r>
      <w:r w:rsidR="00C01691" w:rsidRPr="001945C9">
        <w:rPr>
          <w:sz w:val="20"/>
          <w:szCs w:val="20"/>
        </w:rPr>
        <w:t>s</w:t>
      </w:r>
      <w:r w:rsidRPr="001945C9">
        <w:rPr>
          <w:sz w:val="20"/>
          <w:szCs w:val="20"/>
        </w:rPr>
        <w:t xml:space="preserve"> applicable to a player exhibiting the symptoms of a concussion.  Specifically, any player who exhibits signs, symptoms or behaviors consistent with a concussion (such as loss of consciousness, headache, dizziness, confusion or balance problems) shall be immediately removed from the game and shall not return to play until cleared by an appropriate healthcare professional. </w:t>
      </w:r>
    </w:p>
    <w:p w:rsidR="007C096E" w:rsidRPr="00C01691" w:rsidRDefault="007C096E">
      <w:pPr>
        <w:rPr>
          <w:sz w:val="20"/>
          <w:szCs w:val="20"/>
        </w:rPr>
      </w:pPr>
    </w:p>
    <w:p w:rsidR="005A2611" w:rsidRPr="00C01691" w:rsidRDefault="00064C42" w:rsidP="005A2611">
      <w:pPr>
        <w:ind w:firstLine="720"/>
        <w:rPr>
          <w:b/>
          <w:sz w:val="20"/>
          <w:szCs w:val="20"/>
        </w:rPr>
      </w:pPr>
      <w:r>
        <w:rPr>
          <w:sz w:val="20"/>
          <w:szCs w:val="20"/>
        </w:rPr>
        <w:t>6</w:t>
      </w:r>
      <w:r w:rsidR="005A2611" w:rsidRPr="00C01691">
        <w:rPr>
          <w:sz w:val="20"/>
          <w:szCs w:val="20"/>
        </w:rPr>
        <w:t>.</w:t>
      </w:r>
      <w:r w:rsidR="005A2611" w:rsidRPr="00C01691">
        <w:rPr>
          <w:sz w:val="20"/>
          <w:szCs w:val="20"/>
        </w:rPr>
        <w:tab/>
      </w:r>
      <w:r w:rsidR="005A2611" w:rsidRPr="00C01691">
        <w:rPr>
          <w:sz w:val="20"/>
          <w:szCs w:val="20"/>
          <w:u w:val="single"/>
        </w:rPr>
        <w:t>Three Pass Rule</w:t>
      </w:r>
      <w:r w:rsidR="005A2611" w:rsidRPr="00C01691">
        <w:rPr>
          <w:sz w:val="20"/>
          <w:szCs w:val="20"/>
        </w:rPr>
        <w:t>.</w:t>
      </w:r>
    </w:p>
    <w:p w:rsidR="005A2611" w:rsidRPr="00C01691" w:rsidRDefault="005A2611" w:rsidP="005A2611">
      <w:pPr>
        <w:rPr>
          <w:sz w:val="20"/>
          <w:szCs w:val="20"/>
        </w:rPr>
      </w:pPr>
    </w:p>
    <w:p w:rsidR="005A2611" w:rsidRPr="00C01691" w:rsidRDefault="005A2611" w:rsidP="005A2611">
      <w:pPr>
        <w:ind w:left="2160" w:hanging="720"/>
        <w:rPr>
          <w:sz w:val="20"/>
          <w:szCs w:val="20"/>
        </w:rPr>
      </w:pPr>
      <w:r w:rsidRPr="00C01691">
        <w:rPr>
          <w:sz w:val="20"/>
          <w:szCs w:val="20"/>
        </w:rPr>
        <w:t>(a)</w:t>
      </w:r>
      <w:r w:rsidRPr="00C01691">
        <w:rPr>
          <w:sz w:val="20"/>
          <w:szCs w:val="20"/>
        </w:rPr>
        <w:tab/>
      </w:r>
      <w:r w:rsidRPr="00C01691">
        <w:rPr>
          <w:sz w:val="20"/>
          <w:szCs w:val="20"/>
          <w:u w:val="single"/>
        </w:rPr>
        <w:t>Three Passes.</w:t>
      </w:r>
      <w:r w:rsidRPr="00C01691">
        <w:rPr>
          <w:sz w:val="20"/>
          <w:szCs w:val="20"/>
        </w:rPr>
        <w:t xml:space="preserve">  Once a team gains possession of the ball, three passes must occur before a team can take a shot.</w:t>
      </w:r>
    </w:p>
    <w:p w:rsidR="005A2611" w:rsidRPr="00C01691" w:rsidRDefault="005A2611" w:rsidP="005A2611">
      <w:pPr>
        <w:ind w:left="2160" w:hanging="720"/>
        <w:rPr>
          <w:sz w:val="20"/>
          <w:szCs w:val="20"/>
        </w:rPr>
      </w:pPr>
    </w:p>
    <w:p w:rsidR="005A2611" w:rsidRPr="00C01691" w:rsidRDefault="005A2611" w:rsidP="005A2611">
      <w:pPr>
        <w:ind w:left="2160" w:hanging="720"/>
        <w:rPr>
          <w:sz w:val="20"/>
          <w:szCs w:val="20"/>
        </w:rPr>
      </w:pPr>
      <w:r w:rsidRPr="00C01691">
        <w:rPr>
          <w:sz w:val="20"/>
          <w:szCs w:val="20"/>
        </w:rPr>
        <w:t>(b)</w:t>
      </w:r>
      <w:r w:rsidRPr="00C01691">
        <w:rPr>
          <w:sz w:val="20"/>
          <w:szCs w:val="20"/>
        </w:rPr>
        <w:tab/>
      </w:r>
      <w:r w:rsidRPr="00C01691">
        <w:rPr>
          <w:sz w:val="20"/>
          <w:szCs w:val="20"/>
          <w:u w:val="single"/>
        </w:rPr>
        <w:t>Definition of a “Pass”</w:t>
      </w:r>
      <w:r w:rsidRPr="00C01691">
        <w:rPr>
          <w:sz w:val="20"/>
          <w:szCs w:val="20"/>
        </w:rPr>
        <w:t>:</w:t>
      </w:r>
    </w:p>
    <w:p w:rsidR="005A2611" w:rsidRPr="00C01691" w:rsidRDefault="005A2611" w:rsidP="005A2611">
      <w:pPr>
        <w:ind w:left="2160" w:hanging="720"/>
        <w:rPr>
          <w:sz w:val="20"/>
          <w:szCs w:val="20"/>
        </w:rPr>
      </w:pPr>
    </w:p>
    <w:p w:rsidR="005A2611" w:rsidRPr="00C01691" w:rsidRDefault="005A2611" w:rsidP="005A2611">
      <w:pPr>
        <w:ind w:left="2880" w:hanging="720"/>
        <w:rPr>
          <w:sz w:val="20"/>
          <w:szCs w:val="20"/>
        </w:rPr>
      </w:pPr>
      <w:r w:rsidRPr="00C01691">
        <w:rPr>
          <w:sz w:val="20"/>
          <w:szCs w:val="20"/>
        </w:rPr>
        <w:t>(</w:t>
      </w:r>
      <w:proofErr w:type="spellStart"/>
      <w:r w:rsidRPr="00C01691">
        <w:rPr>
          <w:sz w:val="20"/>
          <w:szCs w:val="20"/>
        </w:rPr>
        <w:t>i</w:t>
      </w:r>
      <w:proofErr w:type="spellEnd"/>
      <w:r w:rsidRPr="00C01691">
        <w:rPr>
          <w:sz w:val="20"/>
          <w:szCs w:val="20"/>
        </w:rPr>
        <w:t>)</w:t>
      </w:r>
      <w:r w:rsidRPr="00C01691">
        <w:rPr>
          <w:sz w:val="20"/>
          <w:szCs w:val="20"/>
        </w:rPr>
        <w:tab/>
        <w:t>A “Pass” is defined as a throw traveling more than approximately three feet that is intended to reach a teammate;</w:t>
      </w:r>
    </w:p>
    <w:p w:rsidR="005A2611" w:rsidRPr="00C01691" w:rsidRDefault="005A2611" w:rsidP="005A2611">
      <w:pPr>
        <w:ind w:left="2880" w:hanging="720"/>
        <w:rPr>
          <w:sz w:val="20"/>
          <w:szCs w:val="20"/>
        </w:rPr>
      </w:pPr>
    </w:p>
    <w:p w:rsidR="005A2611" w:rsidRPr="00C01691" w:rsidRDefault="005A2611" w:rsidP="005A2611">
      <w:pPr>
        <w:ind w:left="2880" w:hanging="720"/>
        <w:rPr>
          <w:sz w:val="20"/>
          <w:szCs w:val="20"/>
        </w:rPr>
      </w:pPr>
      <w:r w:rsidRPr="00C01691">
        <w:rPr>
          <w:sz w:val="20"/>
          <w:szCs w:val="20"/>
        </w:rPr>
        <w:t>(ii)</w:t>
      </w:r>
      <w:r w:rsidRPr="00C01691">
        <w:rPr>
          <w:sz w:val="20"/>
          <w:szCs w:val="20"/>
        </w:rPr>
        <w:tab/>
        <w:t xml:space="preserve">A pass does not require a catch; </w:t>
      </w:r>
    </w:p>
    <w:p w:rsidR="00096279" w:rsidRPr="00C01691" w:rsidRDefault="00096279" w:rsidP="005A2611">
      <w:pPr>
        <w:ind w:left="2880" w:hanging="720"/>
        <w:rPr>
          <w:sz w:val="20"/>
          <w:szCs w:val="20"/>
        </w:rPr>
      </w:pPr>
    </w:p>
    <w:p w:rsidR="00096279" w:rsidRPr="00C01691" w:rsidRDefault="00096279" w:rsidP="005A2611">
      <w:pPr>
        <w:ind w:left="2880" w:hanging="720"/>
        <w:rPr>
          <w:sz w:val="20"/>
          <w:szCs w:val="20"/>
        </w:rPr>
      </w:pPr>
      <w:r w:rsidRPr="00C01691">
        <w:rPr>
          <w:sz w:val="20"/>
          <w:szCs w:val="20"/>
        </w:rPr>
        <w:t>(iii)</w:t>
      </w:r>
      <w:r w:rsidRPr="00C01691">
        <w:rPr>
          <w:sz w:val="20"/>
          <w:szCs w:val="20"/>
        </w:rPr>
        <w:tab/>
        <w:t>A pass that does not include a catch shall only be deemed a pass if and when the team that initiates the pass gains possession of the ball with no intervening posses</w:t>
      </w:r>
      <w:r w:rsidR="00BA19F3" w:rsidRPr="00C01691">
        <w:rPr>
          <w:sz w:val="20"/>
          <w:szCs w:val="20"/>
        </w:rPr>
        <w:t>sion by the opposing team; and</w:t>
      </w:r>
    </w:p>
    <w:p w:rsidR="005A2611" w:rsidRPr="00C01691" w:rsidRDefault="005A2611" w:rsidP="005A2611">
      <w:pPr>
        <w:ind w:left="2880" w:hanging="720"/>
        <w:rPr>
          <w:sz w:val="20"/>
          <w:szCs w:val="20"/>
        </w:rPr>
      </w:pPr>
    </w:p>
    <w:p w:rsidR="005A2611" w:rsidRPr="00C01691" w:rsidRDefault="005A2611" w:rsidP="005A2611">
      <w:pPr>
        <w:ind w:left="2880" w:hanging="720"/>
        <w:rPr>
          <w:sz w:val="20"/>
          <w:szCs w:val="20"/>
        </w:rPr>
      </w:pPr>
      <w:r w:rsidRPr="00C01691">
        <w:rPr>
          <w:sz w:val="20"/>
          <w:szCs w:val="20"/>
        </w:rPr>
        <w:t>(i</w:t>
      </w:r>
      <w:r w:rsidR="00096279" w:rsidRPr="00C01691">
        <w:rPr>
          <w:sz w:val="20"/>
          <w:szCs w:val="20"/>
        </w:rPr>
        <w:t>v</w:t>
      </w:r>
      <w:r w:rsidRPr="00C01691">
        <w:rPr>
          <w:sz w:val="20"/>
          <w:szCs w:val="20"/>
        </w:rPr>
        <w:t>)</w:t>
      </w:r>
      <w:r w:rsidRPr="00C01691">
        <w:rPr>
          <w:sz w:val="20"/>
          <w:szCs w:val="20"/>
        </w:rPr>
        <w:tab/>
        <w:t>A goalie clear from inside or outside the crease is considered a pass.</w:t>
      </w:r>
    </w:p>
    <w:p w:rsidR="005A2611" w:rsidRPr="00C01691" w:rsidRDefault="005A2611" w:rsidP="005A2611">
      <w:pPr>
        <w:rPr>
          <w:sz w:val="20"/>
          <w:szCs w:val="20"/>
        </w:rPr>
      </w:pPr>
    </w:p>
    <w:p w:rsidR="005A2611" w:rsidRPr="00C01691" w:rsidRDefault="005A2611" w:rsidP="005A2611">
      <w:pPr>
        <w:ind w:left="2160" w:hanging="720"/>
        <w:rPr>
          <w:sz w:val="20"/>
          <w:szCs w:val="20"/>
        </w:rPr>
      </w:pPr>
      <w:r w:rsidRPr="00C01691">
        <w:rPr>
          <w:sz w:val="20"/>
          <w:szCs w:val="20"/>
        </w:rPr>
        <w:t>(c)</w:t>
      </w:r>
      <w:r w:rsidRPr="00C01691">
        <w:rPr>
          <w:sz w:val="20"/>
          <w:szCs w:val="20"/>
        </w:rPr>
        <w:tab/>
      </w:r>
      <w:r w:rsidRPr="00C01691">
        <w:rPr>
          <w:sz w:val="20"/>
          <w:szCs w:val="20"/>
          <w:u w:val="single"/>
        </w:rPr>
        <w:t>Officials</w:t>
      </w:r>
      <w:r w:rsidRPr="00C01691">
        <w:rPr>
          <w:sz w:val="20"/>
          <w:szCs w:val="20"/>
        </w:rPr>
        <w:t>.  Officials shall count OUT LOUD each pass to help themselves, players and coaches keep track of the pass count.</w:t>
      </w:r>
    </w:p>
    <w:p w:rsidR="005A2611" w:rsidRPr="00C01691" w:rsidRDefault="005A2611" w:rsidP="005A2611">
      <w:pPr>
        <w:ind w:left="2160" w:hanging="720"/>
        <w:rPr>
          <w:sz w:val="20"/>
          <w:szCs w:val="20"/>
        </w:rPr>
      </w:pPr>
    </w:p>
    <w:p w:rsidR="005A2611" w:rsidRPr="00C01691" w:rsidRDefault="005A2611" w:rsidP="005A2611">
      <w:pPr>
        <w:ind w:left="2160" w:hanging="720"/>
        <w:rPr>
          <w:sz w:val="20"/>
          <w:szCs w:val="20"/>
        </w:rPr>
      </w:pPr>
      <w:r w:rsidRPr="00C01691">
        <w:rPr>
          <w:sz w:val="20"/>
          <w:szCs w:val="20"/>
        </w:rPr>
        <w:t>(d)</w:t>
      </w:r>
      <w:r w:rsidRPr="00C01691">
        <w:rPr>
          <w:sz w:val="20"/>
          <w:szCs w:val="20"/>
        </w:rPr>
        <w:tab/>
      </w:r>
      <w:r w:rsidRPr="00C01691">
        <w:rPr>
          <w:sz w:val="20"/>
          <w:szCs w:val="20"/>
          <w:u w:val="single"/>
        </w:rPr>
        <w:t>Location of Passes</w:t>
      </w:r>
      <w:r w:rsidRPr="00C01691">
        <w:rPr>
          <w:sz w:val="20"/>
          <w:szCs w:val="20"/>
        </w:rPr>
        <w:t>.  Passes may occur anywhere on the field, in either the offensive or defensive end.  The intent of this rule is to promote the use of passing to move the ball up the field.</w:t>
      </w:r>
    </w:p>
    <w:p w:rsidR="005A2611" w:rsidRPr="00C01691" w:rsidRDefault="006030C0" w:rsidP="005A2611">
      <w:pPr>
        <w:ind w:left="2160" w:hanging="720"/>
        <w:rPr>
          <w:sz w:val="20"/>
          <w:szCs w:val="20"/>
        </w:rPr>
      </w:pPr>
      <w:r>
        <w:rPr>
          <w:sz w:val="20"/>
          <w:szCs w:val="20"/>
        </w:rPr>
        <w:br w:type="page"/>
      </w:r>
    </w:p>
    <w:p w:rsidR="005A2611" w:rsidRPr="00C01691" w:rsidRDefault="005A2611" w:rsidP="005A2611">
      <w:pPr>
        <w:ind w:left="2160" w:hanging="720"/>
        <w:rPr>
          <w:sz w:val="20"/>
          <w:szCs w:val="20"/>
        </w:rPr>
      </w:pPr>
      <w:r w:rsidRPr="00C01691">
        <w:rPr>
          <w:sz w:val="20"/>
          <w:szCs w:val="20"/>
        </w:rPr>
        <w:t>(e)</w:t>
      </w:r>
      <w:r w:rsidRPr="00C01691">
        <w:rPr>
          <w:sz w:val="20"/>
          <w:szCs w:val="20"/>
        </w:rPr>
        <w:tab/>
      </w:r>
      <w:r w:rsidRPr="00C01691">
        <w:rPr>
          <w:sz w:val="20"/>
          <w:szCs w:val="20"/>
          <w:u w:val="single"/>
        </w:rPr>
        <w:t>Consequence of Three Passes</w:t>
      </w:r>
      <w:r w:rsidRPr="00C01691">
        <w:rPr>
          <w:sz w:val="20"/>
          <w:szCs w:val="20"/>
        </w:rPr>
        <w:t>.</w:t>
      </w:r>
    </w:p>
    <w:p w:rsidR="005A2611" w:rsidRPr="00C01691" w:rsidRDefault="005A2611" w:rsidP="005A2611">
      <w:pPr>
        <w:ind w:left="2160" w:hanging="720"/>
        <w:rPr>
          <w:sz w:val="20"/>
          <w:szCs w:val="20"/>
        </w:rPr>
      </w:pPr>
    </w:p>
    <w:p w:rsidR="005A2611" w:rsidRPr="00C01691" w:rsidRDefault="005A2611" w:rsidP="005A2611">
      <w:pPr>
        <w:ind w:left="2880" w:hanging="720"/>
        <w:rPr>
          <w:sz w:val="20"/>
          <w:szCs w:val="20"/>
        </w:rPr>
      </w:pPr>
      <w:r w:rsidRPr="00C01691">
        <w:rPr>
          <w:sz w:val="20"/>
          <w:szCs w:val="20"/>
        </w:rPr>
        <w:t>(</w:t>
      </w:r>
      <w:proofErr w:type="spellStart"/>
      <w:r w:rsidRPr="00C01691">
        <w:rPr>
          <w:sz w:val="20"/>
          <w:szCs w:val="20"/>
        </w:rPr>
        <w:t>i</w:t>
      </w:r>
      <w:proofErr w:type="spellEnd"/>
      <w:r w:rsidRPr="00C01691">
        <w:rPr>
          <w:sz w:val="20"/>
          <w:szCs w:val="20"/>
        </w:rPr>
        <w:t>)</w:t>
      </w:r>
      <w:r w:rsidRPr="00C01691">
        <w:rPr>
          <w:sz w:val="20"/>
          <w:szCs w:val="20"/>
        </w:rPr>
        <w:tab/>
        <w:t>Once three passes have occurred, the attacking team may take a shot.</w:t>
      </w:r>
    </w:p>
    <w:p w:rsidR="005A2611" w:rsidRPr="00C01691" w:rsidRDefault="005A2611" w:rsidP="005A2611">
      <w:pPr>
        <w:ind w:left="2880" w:hanging="720"/>
        <w:rPr>
          <w:sz w:val="20"/>
          <w:szCs w:val="20"/>
        </w:rPr>
      </w:pPr>
    </w:p>
    <w:p w:rsidR="005A2611" w:rsidRPr="00C01691" w:rsidRDefault="005A2611" w:rsidP="005A2611">
      <w:pPr>
        <w:ind w:left="2880" w:hanging="720"/>
        <w:rPr>
          <w:sz w:val="20"/>
          <w:szCs w:val="20"/>
        </w:rPr>
      </w:pPr>
      <w:r w:rsidRPr="00C01691">
        <w:rPr>
          <w:sz w:val="20"/>
          <w:szCs w:val="20"/>
        </w:rPr>
        <w:t>(ii)</w:t>
      </w:r>
      <w:r w:rsidRPr="00C01691">
        <w:rPr>
          <w:sz w:val="20"/>
          <w:szCs w:val="20"/>
        </w:rPr>
        <w:tab/>
        <w:t>If the attacking team loses possession of the ball after three passes have occurred (A) as a result of a shot</w:t>
      </w:r>
      <w:r w:rsidR="00047F22" w:rsidRPr="00C01691">
        <w:rPr>
          <w:sz w:val="20"/>
          <w:szCs w:val="20"/>
        </w:rPr>
        <w:t xml:space="preserve"> that does not result in a goalie save and possession of the ball by the goalie</w:t>
      </w:r>
      <w:r w:rsidRPr="00C01691">
        <w:rPr>
          <w:sz w:val="20"/>
          <w:szCs w:val="20"/>
        </w:rPr>
        <w:t xml:space="preserve"> </w:t>
      </w:r>
      <w:r w:rsidR="00300AF9" w:rsidRPr="00C01691">
        <w:rPr>
          <w:sz w:val="20"/>
          <w:szCs w:val="20"/>
        </w:rPr>
        <w:t xml:space="preserve"> </w:t>
      </w:r>
      <w:r w:rsidRPr="00C01691">
        <w:rPr>
          <w:sz w:val="20"/>
          <w:szCs w:val="20"/>
        </w:rPr>
        <w:t>or (B) a turnover in the offensive end of the field and the attacking team regains possession before the ball crosses the midfield line, the attacking team can shoot without being required to make three passes again.</w:t>
      </w:r>
    </w:p>
    <w:p w:rsidR="005A2611" w:rsidRPr="00C01691" w:rsidRDefault="005A2611" w:rsidP="005A2611">
      <w:pPr>
        <w:ind w:left="2880" w:hanging="720"/>
        <w:rPr>
          <w:sz w:val="20"/>
          <w:szCs w:val="20"/>
        </w:rPr>
      </w:pPr>
    </w:p>
    <w:p w:rsidR="00047F22" w:rsidRPr="00C01691" w:rsidRDefault="00047F22" w:rsidP="00047F22">
      <w:pPr>
        <w:ind w:left="2880" w:hanging="720"/>
        <w:rPr>
          <w:sz w:val="20"/>
          <w:szCs w:val="20"/>
        </w:rPr>
      </w:pPr>
      <w:r w:rsidRPr="00C01691">
        <w:rPr>
          <w:sz w:val="20"/>
          <w:szCs w:val="20"/>
        </w:rPr>
        <w:t>(iii)</w:t>
      </w:r>
      <w:r w:rsidRPr="00C01691">
        <w:rPr>
          <w:sz w:val="20"/>
          <w:szCs w:val="20"/>
        </w:rPr>
        <w:tab/>
        <w:t>If the attacking team loses possession of the ball after three passes have occurred as a result of a shot and a goalie  save where the goalie retains possession of the ball, and if the attacking team regains possession of the ball in the offensive end of the field</w:t>
      </w:r>
      <w:r w:rsidR="007C096E" w:rsidRPr="00C01691">
        <w:rPr>
          <w:sz w:val="20"/>
          <w:szCs w:val="20"/>
        </w:rPr>
        <w:t xml:space="preserve"> immediately following the goalie save  before any other member of the clearing team gains possession</w:t>
      </w:r>
      <w:r w:rsidRPr="00C01691">
        <w:rPr>
          <w:sz w:val="20"/>
          <w:szCs w:val="20"/>
        </w:rPr>
        <w:t xml:space="preserve">, three (3) passes </w:t>
      </w:r>
      <w:r w:rsidR="003E10A6" w:rsidRPr="00C01691">
        <w:rPr>
          <w:sz w:val="20"/>
          <w:szCs w:val="20"/>
        </w:rPr>
        <w:t xml:space="preserve">must occur </w:t>
      </w:r>
      <w:r w:rsidRPr="00C01691">
        <w:rPr>
          <w:sz w:val="20"/>
          <w:szCs w:val="20"/>
        </w:rPr>
        <w:t>before a shot can be taken.</w:t>
      </w:r>
    </w:p>
    <w:p w:rsidR="00047F22" w:rsidRPr="00C01691" w:rsidRDefault="00047F22" w:rsidP="005A2611">
      <w:pPr>
        <w:ind w:left="2880" w:hanging="720"/>
        <w:rPr>
          <w:sz w:val="20"/>
          <w:szCs w:val="20"/>
        </w:rPr>
      </w:pPr>
    </w:p>
    <w:p w:rsidR="005A2611" w:rsidRPr="00C01691" w:rsidRDefault="005A2611" w:rsidP="005A2611">
      <w:pPr>
        <w:ind w:left="2880" w:hanging="720"/>
        <w:rPr>
          <w:sz w:val="20"/>
          <w:szCs w:val="20"/>
        </w:rPr>
      </w:pPr>
      <w:r w:rsidRPr="00C01691">
        <w:rPr>
          <w:sz w:val="20"/>
          <w:szCs w:val="20"/>
        </w:rPr>
        <w:t>(i</w:t>
      </w:r>
      <w:r w:rsidR="00047F22" w:rsidRPr="00C01691">
        <w:rPr>
          <w:sz w:val="20"/>
          <w:szCs w:val="20"/>
        </w:rPr>
        <w:t>v</w:t>
      </w:r>
      <w:r w:rsidRPr="00C01691">
        <w:rPr>
          <w:sz w:val="20"/>
          <w:szCs w:val="20"/>
        </w:rPr>
        <w:t>)</w:t>
      </w:r>
      <w:r w:rsidRPr="00C01691">
        <w:rPr>
          <w:sz w:val="20"/>
          <w:szCs w:val="20"/>
        </w:rPr>
        <w:tab/>
        <w:t>Once the ball moves from the defensive end of the field into the offensive end, a change of possession from the attacking team to the defensive team requires the defensive team on attack to make three passes before a shot can be taken.</w:t>
      </w:r>
    </w:p>
    <w:p w:rsidR="005A2611" w:rsidRPr="00C01691" w:rsidRDefault="005A2611" w:rsidP="005A2611">
      <w:pPr>
        <w:ind w:left="2880" w:hanging="720"/>
        <w:rPr>
          <w:sz w:val="20"/>
          <w:szCs w:val="20"/>
        </w:rPr>
      </w:pPr>
    </w:p>
    <w:p w:rsidR="005A2611" w:rsidRPr="00C01691" w:rsidRDefault="005A2611" w:rsidP="005A2611">
      <w:pPr>
        <w:ind w:left="2160" w:hanging="720"/>
        <w:rPr>
          <w:sz w:val="20"/>
          <w:szCs w:val="20"/>
        </w:rPr>
      </w:pPr>
      <w:r w:rsidRPr="00C01691">
        <w:rPr>
          <w:sz w:val="20"/>
          <w:szCs w:val="20"/>
        </w:rPr>
        <w:t>(f)</w:t>
      </w:r>
      <w:r w:rsidRPr="00C01691">
        <w:rPr>
          <w:sz w:val="20"/>
          <w:szCs w:val="20"/>
        </w:rPr>
        <w:tab/>
      </w:r>
      <w:r w:rsidRPr="00C01691">
        <w:rPr>
          <w:sz w:val="20"/>
          <w:szCs w:val="20"/>
          <w:u w:val="single"/>
        </w:rPr>
        <w:t>Violation of Three Pass Rule</w:t>
      </w:r>
      <w:r w:rsidRPr="00C01691">
        <w:rPr>
          <w:sz w:val="20"/>
          <w:szCs w:val="20"/>
        </w:rPr>
        <w:t>.  Any violation of the three pass rule (shooting before three passes have been made) will result in the award of possession to the defending team, with the ball awarded outside of the goal area laterally from where the shot in violation of the three pass rule was taken.</w:t>
      </w:r>
      <w:r w:rsidRPr="00C01691">
        <w:rPr>
          <w:sz w:val="20"/>
          <w:szCs w:val="20"/>
        </w:rPr>
        <w:tab/>
      </w:r>
    </w:p>
    <w:p w:rsidR="005A2611" w:rsidRPr="00C01691" w:rsidRDefault="005A2611" w:rsidP="005A2611">
      <w:pPr>
        <w:ind w:left="2160" w:hanging="720"/>
        <w:rPr>
          <w:sz w:val="20"/>
          <w:szCs w:val="20"/>
        </w:rPr>
      </w:pPr>
    </w:p>
    <w:p w:rsidR="005A2611" w:rsidRPr="00C01691" w:rsidRDefault="005A2611" w:rsidP="005A2611">
      <w:pPr>
        <w:ind w:left="2160" w:hanging="720"/>
        <w:rPr>
          <w:sz w:val="20"/>
          <w:szCs w:val="20"/>
        </w:rPr>
      </w:pPr>
      <w:r w:rsidRPr="00C01691">
        <w:rPr>
          <w:sz w:val="20"/>
          <w:szCs w:val="20"/>
        </w:rPr>
        <w:t>(g)</w:t>
      </w:r>
      <w:r w:rsidRPr="00C01691">
        <w:rPr>
          <w:sz w:val="20"/>
          <w:szCs w:val="20"/>
        </w:rPr>
        <w:tab/>
      </w:r>
      <w:r w:rsidRPr="00C01691">
        <w:rPr>
          <w:sz w:val="20"/>
          <w:szCs w:val="20"/>
          <w:u w:val="single"/>
        </w:rPr>
        <w:t xml:space="preserve">Exception for Fast Breaks Attributable to </w:t>
      </w:r>
      <w:r w:rsidR="00491DD8" w:rsidRPr="00C01691">
        <w:rPr>
          <w:sz w:val="20"/>
          <w:szCs w:val="20"/>
          <w:u w:val="single"/>
        </w:rPr>
        <w:t>Personal Fouls</w:t>
      </w:r>
      <w:r w:rsidRPr="00C01691">
        <w:rPr>
          <w:sz w:val="20"/>
          <w:szCs w:val="20"/>
        </w:rPr>
        <w:t xml:space="preserve">.  The Three Pass Rule shall not be applicable to a fast break opportunity awarded to the offended team as a consequence of a personal foul.  </w:t>
      </w:r>
      <w:r w:rsidR="00096279" w:rsidRPr="00C01691">
        <w:rPr>
          <w:sz w:val="20"/>
          <w:szCs w:val="20"/>
        </w:rPr>
        <w:t>In connection with each fast break opportunity awarded to the offended team, however, the officials shall place special emphasis on the prohibition against body checking in Bantam play and any intentional contact made by the player with possession of the ball in connection with a fast break opportunity in relation to an opposing player shall constitute an illegal body check and shall be penalized.</w:t>
      </w:r>
    </w:p>
    <w:sectPr w:rsidR="005A2611" w:rsidRPr="00C01691" w:rsidSect="005A2611">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5C9" w:rsidRDefault="001945C9">
      <w:r>
        <w:separator/>
      </w:r>
    </w:p>
  </w:endnote>
  <w:endnote w:type="continuationSeparator" w:id="0">
    <w:p w:rsidR="001945C9" w:rsidRDefault="00194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C9" w:rsidRDefault="00194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C9" w:rsidRDefault="007F3E4C" w:rsidP="007F3E4C">
    <w:pPr>
      <w:pStyle w:val="BodyText3"/>
    </w:pPr>
    <w:fldSimple w:instr=" DOCPROPERTY iManageFooter ">
      <w:r>
        <w:t>339597.10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C9" w:rsidRDefault="00194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5C9" w:rsidRDefault="001945C9">
      <w:r>
        <w:separator/>
      </w:r>
    </w:p>
  </w:footnote>
  <w:footnote w:type="continuationSeparator" w:id="0">
    <w:p w:rsidR="001945C9" w:rsidRDefault="00194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C9" w:rsidRDefault="001945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C9" w:rsidRDefault="001945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C9" w:rsidRDefault="001945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stylePaneFormatFilter w:val="3F01"/>
  <w:doNotTrackMoves/>
  <w:defaultTabStop w:val="720"/>
  <w:noPunctuationKerning/>
  <w:characterSpacingControl w:val="doNotCompress"/>
  <w:hdrShapeDefaults>
    <o:shapedefaults v:ext="edit" spidmax="1945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7F2"/>
    <w:rsid w:val="00004159"/>
    <w:rsid w:val="00005720"/>
    <w:rsid w:val="00005939"/>
    <w:rsid w:val="00011455"/>
    <w:rsid w:val="00013887"/>
    <w:rsid w:val="00013A60"/>
    <w:rsid w:val="0001480D"/>
    <w:rsid w:val="00023C1C"/>
    <w:rsid w:val="00026808"/>
    <w:rsid w:val="00034FA9"/>
    <w:rsid w:val="00036648"/>
    <w:rsid w:val="000374F3"/>
    <w:rsid w:val="000402C8"/>
    <w:rsid w:val="00043067"/>
    <w:rsid w:val="00044A87"/>
    <w:rsid w:val="00045B1C"/>
    <w:rsid w:val="00047A65"/>
    <w:rsid w:val="00047F22"/>
    <w:rsid w:val="00054C13"/>
    <w:rsid w:val="00064C42"/>
    <w:rsid w:val="00076142"/>
    <w:rsid w:val="000826A7"/>
    <w:rsid w:val="000842F8"/>
    <w:rsid w:val="00085D41"/>
    <w:rsid w:val="00085F8F"/>
    <w:rsid w:val="00090362"/>
    <w:rsid w:val="0009202E"/>
    <w:rsid w:val="00093589"/>
    <w:rsid w:val="00096279"/>
    <w:rsid w:val="000975F1"/>
    <w:rsid w:val="000A0909"/>
    <w:rsid w:val="000A0DA1"/>
    <w:rsid w:val="000A26E2"/>
    <w:rsid w:val="000A41CC"/>
    <w:rsid w:val="000A4420"/>
    <w:rsid w:val="000A44D6"/>
    <w:rsid w:val="000A5F2F"/>
    <w:rsid w:val="000A6B65"/>
    <w:rsid w:val="000B00CB"/>
    <w:rsid w:val="000B592E"/>
    <w:rsid w:val="000C0E59"/>
    <w:rsid w:val="000E192A"/>
    <w:rsid w:val="000F29A0"/>
    <w:rsid w:val="000F688C"/>
    <w:rsid w:val="00103624"/>
    <w:rsid w:val="001052C9"/>
    <w:rsid w:val="0010648B"/>
    <w:rsid w:val="00107483"/>
    <w:rsid w:val="00107DB6"/>
    <w:rsid w:val="00112AF6"/>
    <w:rsid w:val="00114F7E"/>
    <w:rsid w:val="001157BA"/>
    <w:rsid w:val="00117B0E"/>
    <w:rsid w:val="00117D48"/>
    <w:rsid w:val="001201E3"/>
    <w:rsid w:val="0012338B"/>
    <w:rsid w:val="00123ECE"/>
    <w:rsid w:val="00124BAB"/>
    <w:rsid w:val="00126D56"/>
    <w:rsid w:val="00135D22"/>
    <w:rsid w:val="00141F70"/>
    <w:rsid w:val="001440A6"/>
    <w:rsid w:val="001447BB"/>
    <w:rsid w:val="00145743"/>
    <w:rsid w:val="00153000"/>
    <w:rsid w:val="00154A4A"/>
    <w:rsid w:val="00161F42"/>
    <w:rsid w:val="00170CF7"/>
    <w:rsid w:val="00172E2C"/>
    <w:rsid w:val="00181093"/>
    <w:rsid w:val="0018559E"/>
    <w:rsid w:val="0019161F"/>
    <w:rsid w:val="00192449"/>
    <w:rsid w:val="001945C9"/>
    <w:rsid w:val="00197FF7"/>
    <w:rsid w:val="001B3162"/>
    <w:rsid w:val="001B50F2"/>
    <w:rsid w:val="001B5A54"/>
    <w:rsid w:val="001C3950"/>
    <w:rsid w:val="001C4A13"/>
    <w:rsid w:val="001D17E4"/>
    <w:rsid w:val="001D19AC"/>
    <w:rsid w:val="001D471D"/>
    <w:rsid w:val="001D6CC1"/>
    <w:rsid w:val="001E5677"/>
    <w:rsid w:val="001E6A53"/>
    <w:rsid w:val="001E7995"/>
    <w:rsid w:val="001F3967"/>
    <w:rsid w:val="001F59A7"/>
    <w:rsid w:val="001F6DDB"/>
    <w:rsid w:val="00200938"/>
    <w:rsid w:val="002018D8"/>
    <w:rsid w:val="0021000C"/>
    <w:rsid w:val="00210926"/>
    <w:rsid w:val="00221022"/>
    <w:rsid w:val="00222126"/>
    <w:rsid w:val="00225B8E"/>
    <w:rsid w:val="00231C7B"/>
    <w:rsid w:val="00231DF0"/>
    <w:rsid w:val="00231E90"/>
    <w:rsid w:val="00232E29"/>
    <w:rsid w:val="00235F49"/>
    <w:rsid w:val="00252E4A"/>
    <w:rsid w:val="00264F51"/>
    <w:rsid w:val="00271760"/>
    <w:rsid w:val="00271C16"/>
    <w:rsid w:val="00271CC8"/>
    <w:rsid w:val="00283194"/>
    <w:rsid w:val="00287EAE"/>
    <w:rsid w:val="002900CF"/>
    <w:rsid w:val="00291557"/>
    <w:rsid w:val="0029227F"/>
    <w:rsid w:val="00295A72"/>
    <w:rsid w:val="002972C4"/>
    <w:rsid w:val="002977CD"/>
    <w:rsid w:val="002A4CA1"/>
    <w:rsid w:val="002A5645"/>
    <w:rsid w:val="002A76C1"/>
    <w:rsid w:val="002B269B"/>
    <w:rsid w:val="002B3BC8"/>
    <w:rsid w:val="002B58C2"/>
    <w:rsid w:val="002B5C81"/>
    <w:rsid w:val="002B5E90"/>
    <w:rsid w:val="002B613A"/>
    <w:rsid w:val="002C098E"/>
    <w:rsid w:val="002C3CDF"/>
    <w:rsid w:val="002C6FCB"/>
    <w:rsid w:val="002D7F4A"/>
    <w:rsid w:val="002E1509"/>
    <w:rsid w:val="002E15BD"/>
    <w:rsid w:val="002E2F37"/>
    <w:rsid w:val="002E7044"/>
    <w:rsid w:val="002F694A"/>
    <w:rsid w:val="002F7498"/>
    <w:rsid w:val="0030005D"/>
    <w:rsid w:val="003001FD"/>
    <w:rsid w:val="00300AF9"/>
    <w:rsid w:val="00306E0F"/>
    <w:rsid w:val="003073F4"/>
    <w:rsid w:val="00311D03"/>
    <w:rsid w:val="00320546"/>
    <w:rsid w:val="00332158"/>
    <w:rsid w:val="00337890"/>
    <w:rsid w:val="00341080"/>
    <w:rsid w:val="003412B3"/>
    <w:rsid w:val="00345361"/>
    <w:rsid w:val="0034578B"/>
    <w:rsid w:val="003533F6"/>
    <w:rsid w:val="00353E75"/>
    <w:rsid w:val="00356B07"/>
    <w:rsid w:val="00362DBA"/>
    <w:rsid w:val="00376C12"/>
    <w:rsid w:val="00376F9A"/>
    <w:rsid w:val="00380130"/>
    <w:rsid w:val="003818C0"/>
    <w:rsid w:val="003829E7"/>
    <w:rsid w:val="00383180"/>
    <w:rsid w:val="00385F63"/>
    <w:rsid w:val="0038724A"/>
    <w:rsid w:val="003904D0"/>
    <w:rsid w:val="00394046"/>
    <w:rsid w:val="003A43CD"/>
    <w:rsid w:val="003A6DB7"/>
    <w:rsid w:val="003B3127"/>
    <w:rsid w:val="003B4D3F"/>
    <w:rsid w:val="003B5186"/>
    <w:rsid w:val="003C0B37"/>
    <w:rsid w:val="003C14D7"/>
    <w:rsid w:val="003C384E"/>
    <w:rsid w:val="003C477D"/>
    <w:rsid w:val="003C55EA"/>
    <w:rsid w:val="003D66A9"/>
    <w:rsid w:val="003D6A06"/>
    <w:rsid w:val="003E10A6"/>
    <w:rsid w:val="003E1B7A"/>
    <w:rsid w:val="003E7A7E"/>
    <w:rsid w:val="003F0271"/>
    <w:rsid w:val="003F10EB"/>
    <w:rsid w:val="003F29BD"/>
    <w:rsid w:val="003F60F4"/>
    <w:rsid w:val="003F74BE"/>
    <w:rsid w:val="00400981"/>
    <w:rsid w:val="0040101E"/>
    <w:rsid w:val="004032AE"/>
    <w:rsid w:val="00406CA2"/>
    <w:rsid w:val="004116FC"/>
    <w:rsid w:val="00411AC5"/>
    <w:rsid w:val="00412C4B"/>
    <w:rsid w:val="00414B5B"/>
    <w:rsid w:val="00431E81"/>
    <w:rsid w:val="00434592"/>
    <w:rsid w:val="0044049A"/>
    <w:rsid w:val="004441BD"/>
    <w:rsid w:val="00444EE9"/>
    <w:rsid w:val="00445686"/>
    <w:rsid w:val="004460F1"/>
    <w:rsid w:val="00446880"/>
    <w:rsid w:val="004518DF"/>
    <w:rsid w:val="0045336E"/>
    <w:rsid w:val="0045421C"/>
    <w:rsid w:val="00462C60"/>
    <w:rsid w:val="00467D6C"/>
    <w:rsid w:val="004776FA"/>
    <w:rsid w:val="004804C0"/>
    <w:rsid w:val="004809FC"/>
    <w:rsid w:val="00491DD8"/>
    <w:rsid w:val="00495C4D"/>
    <w:rsid w:val="004A5BC0"/>
    <w:rsid w:val="004A64D4"/>
    <w:rsid w:val="004A7435"/>
    <w:rsid w:val="004B584B"/>
    <w:rsid w:val="004C1EE6"/>
    <w:rsid w:val="004C7294"/>
    <w:rsid w:val="004C7D1B"/>
    <w:rsid w:val="004D1174"/>
    <w:rsid w:val="004E49BF"/>
    <w:rsid w:val="004E512C"/>
    <w:rsid w:val="004F087C"/>
    <w:rsid w:val="004F3BBE"/>
    <w:rsid w:val="0050723B"/>
    <w:rsid w:val="00507DE4"/>
    <w:rsid w:val="005125DC"/>
    <w:rsid w:val="0052160F"/>
    <w:rsid w:val="005225B5"/>
    <w:rsid w:val="005259BE"/>
    <w:rsid w:val="00531691"/>
    <w:rsid w:val="005333F0"/>
    <w:rsid w:val="00543FA8"/>
    <w:rsid w:val="00550DC8"/>
    <w:rsid w:val="00554CBB"/>
    <w:rsid w:val="00562A55"/>
    <w:rsid w:val="00563F2D"/>
    <w:rsid w:val="00570091"/>
    <w:rsid w:val="00580DB0"/>
    <w:rsid w:val="00584FF1"/>
    <w:rsid w:val="00585C2F"/>
    <w:rsid w:val="0058698E"/>
    <w:rsid w:val="00594F8D"/>
    <w:rsid w:val="0059636D"/>
    <w:rsid w:val="00596F00"/>
    <w:rsid w:val="005A2611"/>
    <w:rsid w:val="005A596D"/>
    <w:rsid w:val="005B078D"/>
    <w:rsid w:val="005B43B1"/>
    <w:rsid w:val="005D2E4E"/>
    <w:rsid w:val="005D3C4F"/>
    <w:rsid w:val="005D47FB"/>
    <w:rsid w:val="005D62E1"/>
    <w:rsid w:val="005E335D"/>
    <w:rsid w:val="005E42DE"/>
    <w:rsid w:val="005F1597"/>
    <w:rsid w:val="005F1C6B"/>
    <w:rsid w:val="006030C0"/>
    <w:rsid w:val="00604AE8"/>
    <w:rsid w:val="006053B9"/>
    <w:rsid w:val="00605677"/>
    <w:rsid w:val="00607901"/>
    <w:rsid w:val="00615A6C"/>
    <w:rsid w:val="00616C97"/>
    <w:rsid w:val="00617CAA"/>
    <w:rsid w:val="00617D66"/>
    <w:rsid w:val="00621AFB"/>
    <w:rsid w:val="00630852"/>
    <w:rsid w:val="00634D4E"/>
    <w:rsid w:val="006355DC"/>
    <w:rsid w:val="00636103"/>
    <w:rsid w:val="00637CE7"/>
    <w:rsid w:val="00643690"/>
    <w:rsid w:val="00647F38"/>
    <w:rsid w:val="00657C4D"/>
    <w:rsid w:val="00657FD1"/>
    <w:rsid w:val="0066421B"/>
    <w:rsid w:val="00672C24"/>
    <w:rsid w:val="00685F80"/>
    <w:rsid w:val="006861D0"/>
    <w:rsid w:val="00690ACA"/>
    <w:rsid w:val="00692341"/>
    <w:rsid w:val="006969F9"/>
    <w:rsid w:val="006A1BF9"/>
    <w:rsid w:val="006A1C41"/>
    <w:rsid w:val="006A3915"/>
    <w:rsid w:val="006A4A1A"/>
    <w:rsid w:val="006B37BC"/>
    <w:rsid w:val="006C08CA"/>
    <w:rsid w:val="006C1F38"/>
    <w:rsid w:val="006C4187"/>
    <w:rsid w:val="006C6157"/>
    <w:rsid w:val="006C63E1"/>
    <w:rsid w:val="006C78AF"/>
    <w:rsid w:val="006D1F08"/>
    <w:rsid w:val="006D2195"/>
    <w:rsid w:val="006D54BC"/>
    <w:rsid w:val="006E7D5D"/>
    <w:rsid w:val="006F2EF6"/>
    <w:rsid w:val="006F4139"/>
    <w:rsid w:val="007004BC"/>
    <w:rsid w:val="00707397"/>
    <w:rsid w:val="00707A36"/>
    <w:rsid w:val="007119D9"/>
    <w:rsid w:val="00715D59"/>
    <w:rsid w:val="00721D28"/>
    <w:rsid w:val="00726BAA"/>
    <w:rsid w:val="007369A4"/>
    <w:rsid w:val="00741F9E"/>
    <w:rsid w:val="007503B8"/>
    <w:rsid w:val="0075209B"/>
    <w:rsid w:val="0075248B"/>
    <w:rsid w:val="00752FA1"/>
    <w:rsid w:val="00755421"/>
    <w:rsid w:val="00757246"/>
    <w:rsid w:val="00757E4B"/>
    <w:rsid w:val="0076416E"/>
    <w:rsid w:val="0076459E"/>
    <w:rsid w:val="00770D9F"/>
    <w:rsid w:val="0077188D"/>
    <w:rsid w:val="00776AE4"/>
    <w:rsid w:val="00781280"/>
    <w:rsid w:val="00793606"/>
    <w:rsid w:val="007A1BDB"/>
    <w:rsid w:val="007A5074"/>
    <w:rsid w:val="007B0154"/>
    <w:rsid w:val="007B12A7"/>
    <w:rsid w:val="007B1840"/>
    <w:rsid w:val="007B1A1C"/>
    <w:rsid w:val="007B235B"/>
    <w:rsid w:val="007B42A2"/>
    <w:rsid w:val="007B7254"/>
    <w:rsid w:val="007B7D66"/>
    <w:rsid w:val="007C096E"/>
    <w:rsid w:val="007C10DF"/>
    <w:rsid w:val="007C6557"/>
    <w:rsid w:val="007C7016"/>
    <w:rsid w:val="007D062F"/>
    <w:rsid w:val="007D1A5E"/>
    <w:rsid w:val="007D228A"/>
    <w:rsid w:val="007D65DA"/>
    <w:rsid w:val="007E072C"/>
    <w:rsid w:val="007E2C83"/>
    <w:rsid w:val="007E3ADF"/>
    <w:rsid w:val="007E4234"/>
    <w:rsid w:val="007E52E5"/>
    <w:rsid w:val="007F35C5"/>
    <w:rsid w:val="007F37C2"/>
    <w:rsid w:val="007F38DA"/>
    <w:rsid w:val="007F3E4C"/>
    <w:rsid w:val="007F7F55"/>
    <w:rsid w:val="00805803"/>
    <w:rsid w:val="0080785D"/>
    <w:rsid w:val="00810CC9"/>
    <w:rsid w:val="00814597"/>
    <w:rsid w:val="00817FC3"/>
    <w:rsid w:val="00821593"/>
    <w:rsid w:val="00821682"/>
    <w:rsid w:val="00823109"/>
    <w:rsid w:val="008260B7"/>
    <w:rsid w:val="008265A4"/>
    <w:rsid w:val="00830EC8"/>
    <w:rsid w:val="00832044"/>
    <w:rsid w:val="008325D9"/>
    <w:rsid w:val="008330A1"/>
    <w:rsid w:val="008340C6"/>
    <w:rsid w:val="008351A8"/>
    <w:rsid w:val="008376C6"/>
    <w:rsid w:val="00837B42"/>
    <w:rsid w:val="008446A2"/>
    <w:rsid w:val="0085591D"/>
    <w:rsid w:val="00856A5C"/>
    <w:rsid w:val="0086315A"/>
    <w:rsid w:val="0087033C"/>
    <w:rsid w:val="00872D90"/>
    <w:rsid w:val="00881C19"/>
    <w:rsid w:val="0088271D"/>
    <w:rsid w:val="008851B9"/>
    <w:rsid w:val="00885EDA"/>
    <w:rsid w:val="00890E7C"/>
    <w:rsid w:val="00894B1D"/>
    <w:rsid w:val="00897713"/>
    <w:rsid w:val="008A113D"/>
    <w:rsid w:val="008A2E31"/>
    <w:rsid w:val="008A6445"/>
    <w:rsid w:val="008A6A79"/>
    <w:rsid w:val="008B02A9"/>
    <w:rsid w:val="008C0358"/>
    <w:rsid w:val="008C1DF0"/>
    <w:rsid w:val="008C2371"/>
    <w:rsid w:val="008C2F1C"/>
    <w:rsid w:val="008C4FA1"/>
    <w:rsid w:val="008C5ADA"/>
    <w:rsid w:val="008C698B"/>
    <w:rsid w:val="008C7EBD"/>
    <w:rsid w:val="008D22A6"/>
    <w:rsid w:val="008D3206"/>
    <w:rsid w:val="008E3717"/>
    <w:rsid w:val="008E3C7B"/>
    <w:rsid w:val="008E5977"/>
    <w:rsid w:val="008E603D"/>
    <w:rsid w:val="008F2BE9"/>
    <w:rsid w:val="008F2CDB"/>
    <w:rsid w:val="008F4E41"/>
    <w:rsid w:val="008F6CA3"/>
    <w:rsid w:val="00901CDA"/>
    <w:rsid w:val="0090660A"/>
    <w:rsid w:val="00910350"/>
    <w:rsid w:val="0092200B"/>
    <w:rsid w:val="0092294C"/>
    <w:rsid w:val="00923380"/>
    <w:rsid w:val="00931028"/>
    <w:rsid w:val="00934D0D"/>
    <w:rsid w:val="00937325"/>
    <w:rsid w:val="009422DB"/>
    <w:rsid w:val="00942540"/>
    <w:rsid w:val="009429B6"/>
    <w:rsid w:val="0094685C"/>
    <w:rsid w:val="009472A5"/>
    <w:rsid w:val="009473FF"/>
    <w:rsid w:val="009540AC"/>
    <w:rsid w:val="009548CB"/>
    <w:rsid w:val="009551A6"/>
    <w:rsid w:val="00955AA3"/>
    <w:rsid w:val="00964F97"/>
    <w:rsid w:val="0096689B"/>
    <w:rsid w:val="00966F4C"/>
    <w:rsid w:val="00971B89"/>
    <w:rsid w:val="00973905"/>
    <w:rsid w:val="00980712"/>
    <w:rsid w:val="00985E43"/>
    <w:rsid w:val="0099016F"/>
    <w:rsid w:val="00990407"/>
    <w:rsid w:val="0099208C"/>
    <w:rsid w:val="009936C8"/>
    <w:rsid w:val="009A0A50"/>
    <w:rsid w:val="009A0B74"/>
    <w:rsid w:val="009A2BDB"/>
    <w:rsid w:val="009A5413"/>
    <w:rsid w:val="009A5738"/>
    <w:rsid w:val="009B3E45"/>
    <w:rsid w:val="009B4D7B"/>
    <w:rsid w:val="009C19B5"/>
    <w:rsid w:val="009C2D3A"/>
    <w:rsid w:val="009C55AB"/>
    <w:rsid w:val="009D1EF0"/>
    <w:rsid w:val="009D2236"/>
    <w:rsid w:val="009D4392"/>
    <w:rsid w:val="009E4951"/>
    <w:rsid w:val="009E6142"/>
    <w:rsid w:val="009F1DF4"/>
    <w:rsid w:val="009F2CD3"/>
    <w:rsid w:val="009F344A"/>
    <w:rsid w:val="009F4034"/>
    <w:rsid w:val="00A02806"/>
    <w:rsid w:val="00A02DC6"/>
    <w:rsid w:val="00A06711"/>
    <w:rsid w:val="00A07A22"/>
    <w:rsid w:val="00A12AE2"/>
    <w:rsid w:val="00A150FC"/>
    <w:rsid w:val="00A21890"/>
    <w:rsid w:val="00A22578"/>
    <w:rsid w:val="00A26A3E"/>
    <w:rsid w:val="00A31BC8"/>
    <w:rsid w:val="00A336BB"/>
    <w:rsid w:val="00A416A3"/>
    <w:rsid w:val="00A46FA3"/>
    <w:rsid w:val="00A55AEF"/>
    <w:rsid w:val="00A55F9B"/>
    <w:rsid w:val="00A572EC"/>
    <w:rsid w:val="00A65180"/>
    <w:rsid w:val="00A73178"/>
    <w:rsid w:val="00A737F2"/>
    <w:rsid w:val="00A73BB4"/>
    <w:rsid w:val="00A77E70"/>
    <w:rsid w:val="00A80ED1"/>
    <w:rsid w:val="00A95402"/>
    <w:rsid w:val="00A9561F"/>
    <w:rsid w:val="00A96712"/>
    <w:rsid w:val="00A969FE"/>
    <w:rsid w:val="00AB2852"/>
    <w:rsid w:val="00AB4BA6"/>
    <w:rsid w:val="00AB7190"/>
    <w:rsid w:val="00AB7589"/>
    <w:rsid w:val="00AD0CE2"/>
    <w:rsid w:val="00AE121D"/>
    <w:rsid w:val="00AE415C"/>
    <w:rsid w:val="00AE6777"/>
    <w:rsid w:val="00AF3875"/>
    <w:rsid w:val="00AF5DCC"/>
    <w:rsid w:val="00B011FE"/>
    <w:rsid w:val="00B0310B"/>
    <w:rsid w:val="00B073EF"/>
    <w:rsid w:val="00B149FB"/>
    <w:rsid w:val="00B1587E"/>
    <w:rsid w:val="00B2552F"/>
    <w:rsid w:val="00B25E33"/>
    <w:rsid w:val="00B328AE"/>
    <w:rsid w:val="00B341F3"/>
    <w:rsid w:val="00B35470"/>
    <w:rsid w:val="00B40398"/>
    <w:rsid w:val="00B43EC5"/>
    <w:rsid w:val="00B44E18"/>
    <w:rsid w:val="00B50210"/>
    <w:rsid w:val="00B52C9C"/>
    <w:rsid w:val="00B5448D"/>
    <w:rsid w:val="00B54B68"/>
    <w:rsid w:val="00B55CE9"/>
    <w:rsid w:val="00B613D5"/>
    <w:rsid w:val="00B63B6C"/>
    <w:rsid w:val="00B829DC"/>
    <w:rsid w:val="00B842C7"/>
    <w:rsid w:val="00B86BAC"/>
    <w:rsid w:val="00B90D3A"/>
    <w:rsid w:val="00B91058"/>
    <w:rsid w:val="00B9174A"/>
    <w:rsid w:val="00B91EBE"/>
    <w:rsid w:val="00B9227C"/>
    <w:rsid w:val="00B94D8C"/>
    <w:rsid w:val="00B96278"/>
    <w:rsid w:val="00BA19F3"/>
    <w:rsid w:val="00BA5BCC"/>
    <w:rsid w:val="00BB4FD3"/>
    <w:rsid w:val="00BC07EA"/>
    <w:rsid w:val="00BC1E7F"/>
    <w:rsid w:val="00BC2FCB"/>
    <w:rsid w:val="00BC5820"/>
    <w:rsid w:val="00BC6792"/>
    <w:rsid w:val="00BD6598"/>
    <w:rsid w:val="00BD7058"/>
    <w:rsid w:val="00BE185C"/>
    <w:rsid w:val="00BE4421"/>
    <w:rsid w:val="00BE7365"/>
    <w:rsid w:val="00BE76A7"/>
    <w:rsid w:val="00BF5F97"/>
    <w:rsid w:val="00C01691"/>
    <w:rsid w:val="00C04EFF"/>
    <w:rsid w:val="00C1026D"/>
    <w:rsid w:val="00C147ED"/>
    <w:rsid w:val="00C202ED"/>
    <w:rsid w:val="00C27D1A"/>
    <w:rsid w:val="00C32EBA"/>
    <w:rsid w:val="00C344B1"/>
    <w:rsid w:val="00C42E48"/>
    <w:rsid w:val="00C4334B"/>
    <w:rsid w:val="00C43F68"/>
    <w:rsid w:val="00C46D80"/>
    <w:rsid w:val="00C51B0C"/>
    <w:rsid w:val="00C51E3F"/>
    <w:rsid w:val="00C6145B"/>
    <w:rsid w:val="00C7130C"/>
    <w:rsid w:val="00C73105"/>
    <w:rsid w:val="00C75F8D"/>
    <w:rsid w:val="00C82729"/>
    <w:rsid w:val="00C827FB"/>
    <w:rsid w:val="00C85F72"/>
    <w:rsid w:val="00C94490"/>
    <w:rsid w:val="00C95E5E"/>
    <w:rsid w:val="00C97207"/>
    <w:rsid w:val="00CA1EAC"/>
    <w:rsid w:val="00CA6FB4"/>
    <w:rsid w:val="00CB207E"/>
    <w:rsid w:val="00CB35C4"/>
    <w:rsid w:val="00CB371C"/>
    <w:rsid w:val="00CC42C5"/>
    <w:rsid w:val="00CC48FC"/>
    <w:rsid w:val="00CC74A8"/>
    <w:rsid w:val="00CD1A2F"/>
    <w:rsid w:val="00CD6D0C"/>
    <w:rsid w:val="00CD6DF1"/>
    <w:rsid w:val="00CE4F88"/>
    <w:rsid w:val="00CE59D2"/>
    <w:rsid w:val="00CF00C8"/>
    <w:rsid w:val="00CF1FEC"/>
    <w:rsid w:val="00D00478"/>
    <w:rsid w:val="00D009EF"/>
    <w:rsid w:val="00D03AC2"/>
    <w:rsid w:val="00D03E92"/>
    <w:rsid w:val="00D05CD5"/>
    <w:rsid w:val="00D12ECB"/>
    <w:rsid w:val="00D12F0C"/>
    <w:rsid w:val="00D14796"/>
    <w:rsid w:val="00D157F3"/>
    <w:rsid w:val="00D22891"/>
    <w:rsid w:val="00D271D1"/>
    <w:rsid w:val="00D32879"/>
    <w:rsid w:val="00D408FF"/>
    <w:rsid w:val="00D4105C"/>
    <w:rsid w:val="00D43D20"/>
    <w:rsid w:val="00D4541B"/>
    <w:rsid w:val="00D539D8"/>
    <w:rsid w:val="00D56463"/>
    <w:rsid w:val="00D578BF"/>
    <w:rsid w:val="00D57D74"/>
    <w:rsid w:val="00D60C4B"/>
    <w:rsid w:val="00D6341B"/>
    <w:rsid w:val="00D747A2"/>
    <w:rsid w:val="00D75BD1"/>
    <w:rsid w:val="00D8043F"/>
    <w:rsid w:val="00D91C79"/>
    <w:rsid w:val="00D9235A"/>
    <w:rsid w:val="00D9466D"/>
    <w:rsid w:val="00DA306A"/>
    <w:rsid w:val="00DA62C6"/>
    <w:rsid w:val="00DB0253"/>
    <w:rsid w:val="00DC2ECD"/>
    <w:rsid w:val="00DC41C2"/>
    <w:rsid w:val="00DC63BF"/>
    <w:rsid w:val="00DD4C7C"/>
    <w:rsid w:val="00DD4CD5"/>
    <w:rsid w:val="00DE03D2"/>
    <w:rsid w:val="00DE1881"/>
    <w:rsid w:val="00DE4D66"/>
    <w:rsid w:val="00DE765A"/>
    <w:rsid w:val="00DF30EF"/>
    <w:rsid w:val="00DF317F"/>
    <w:rsid w:val="00DF607F"/>
    <w:rsid w:val="00DF75F0"/>
    <w:rsid w:val="00E001CB"/>
    <w:rsid w:val="00E0132B"/>
    <w:rsid w:val="00E023EA"/>
    <w:rsid w:val="00E04E67"/>
    <w:rsid w:val="00E05790"/>
    <w:rsid w:val="00E05CDF"/>
    <w:rsid w:val="00E061E3"/>
    <w:rsid w:val="00E12024"/>
    <w:rsid w:val="00E16389"/>
    <w:rsid w:val="00E16EDF"/>
    <w:rsid w:val="00E1789C"/>
    <w:rsid w:val="00E24254"/>
    <w:rsid w:val="00E256E1"/>
    <w:rsid w:val="00E26004"/>
    <w:rsid w:val="00E26813"/>
    <w:rsid w:val="00E32D29"/>
    <w:rsid w:val="00E34F32"/>
    <w:rsid w:val="00E400B9"/>
    <w:rsid w:val="00E50247"/>
    <w:rsid w:val="00E5201F"/>
    <w:rsid w:val="00E52E62"/>
    <w:rsid w:val="00E54730"/>
    <w:rsid w:val="00E5776D"/>
    <w:rsid w:val="00E71233"/>
    <w:rsid w:val="00E728F8"/>
    <w:rsid w:val="00E74E0F"/>
    <w:rsid w:val="00E8025D"/>
    <w:rsid w:val="00E831E6"/>
    <w:rsid w:val="00E8456C"/>
    <w:rsid w:val="00E84CB6"/>
    <w:rsid w:val="00E8798B"/>
    <w:rsid w:val="00E92ACE"/>
    <w:rsid w:val="00E93A38"/>
    <w:rsid w:val="00EA2F59"/>
    <w:rsid w:val="00EA54C1"/>
    <w:rsid w:val="00EB0017"/>
    <w:rsid w:val="00EB0764"/>
    <w:rsid w:val="00EB0B72"/>
    <w:rsid w:val="00EB103D"/>
    <w:rsid w:val="00EB2263"/>
    <w:rsid w:val="00EB56BB"/>
    <w:rsid w:val="00EB5DBE"/>
    <w:rsid w:val="00EC2C2A"/>
    <w:rsid w:val="00ED3191"/>
    <w:rsid w:val="00EE2FCF"/>
    <w:rsid w:val="00EE3410"/>
    <w:rsid w:val="00EF2624"/>
    <w:rsid w:val="00EF2C6B"/>
    <w:rsid w:val="00EF69C5"/>
    <w:rsid w:val="00EF7D20"/>
    <w:rsid w:val="00F0538F"/>
    <w:rsid w:val="00F068DA"/>
    <w:rsid w:val="00F137C1"/>
    <w:rsid w:val="00F149C0"/>
    <w:rsid w:val="00F20CEC"/>
    <w:rsid w:val="00F214C2"/>
    <w:rsid w:val="00F22388"/>
    <w:rsid w:val="00F23F16"/>
    <w:rsid w:val="00F31A3B"/>
    <w:rsid w:val="00F329A8"/>
    <w:rsid w:val="00F3370C"/>
    <w:rsid w:val="00F3506E"/>
    <w:rsid w:val="00F40645"/>
    <w:rsid w:val="00F471CB"/>
    <w:rsid w:val="00F605AA"/>
    <w:rsid w:val="00F62776"/>
    <w:rsid w:val="00F65041"/>
    <w:rsid w:val="00F663B6"/>
    <w:rsid w:val="00F71718"/>
    <w:rsid w:val="00F73DB8"/>
    <w:rsid w:val="00F771E8"/>
    <w:rsid w:val="00F81F0B"/>
    <w:rsid w:val="00F8498B"/>
    <w:rsid w:val="00F8761B"/>
    <w:rsid w:val="00F93295"/>
    <w:rsid w:val="00F953B7"/>
    <w:rsid w:val="00FA4EF3"/>
    <w:rsid w:val="00FB2C31"/>
    <w:rsid w:val="00FC1651"/>
    <w:rsid w:val="00FC1C3D"/>
    <w:rsid w:val="00FC7028"/>
    <w:rsid w:val="00FC74D5"/>
    <w:rsid w:val="00FD46B2"/>
    <w:rsid w:val="00FE074B"/>
    <w:rsid w:val="00FE083D"/>
    <w:rsid w:val="00FE24EF"/>
    <w:rsid w:val="00FE380F"/>
    <w:rsid w:val="00FE5057"/>
    <w:rsid w:val="00FF0E8C"/>
    <w:rsid w:val="00FF40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729"/>
    <w:rPr>
      <w:sz w:val="24"/>
      <w:szCs w:val="24"/>
    </w:rPr>
  </w:style>
  <w:style w:type="paragraph" w:styleId="Heading2">
    <w:name w:val="heading 2"/>
    <w:basedOn w:val="Normal"/>
    <w:next w:val="Normal"/>
    <w:qFormat/>
    <w:rsid w:val="003E10A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10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611"/>
    <w:pPr>
      <w:tabs>
        <w:tab w:val="center" w:pos="4320"/>
        <w:tab w:val="right" w:pos="8640"/>
      </w:tabs>
    </w:pPr>
  </w:style>
  <w:style w:type="paragraph" w:styleId="Footer">
    <w:name w:val="footer"/>
    <w:basedOn w:val="Normal"/>
    <w:rsid w:val="005A2611"/>
    <w:pPr>
      <w:tabs>
        <w:tab w:val="center" w:pos="4320"/>
        <w:tab w:val="right" w:pos="8640"/>
      </w:tabs>
    </w:pPr>
  </w:style>
  <w:style w:type="paragraph" w:styleId="BodyText3">
    <w:name w:val="Body Text 3"/>
    <w:basedOn w:val="Normal"/>
    <w:rsid w:val="005A2611"/>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928</Words>
  <Characters>4506</Characters>
  <Application>Microsoft Office Word</Application>
  <DocSecurity>0</DocSecurity>
  <Lines>85</Lines>
  <Paragraphs>19</Paragraphs>
  <ScaleCrop>false</ScaleCrop>
  <HeadingPairs>
    <vt:vector size="2" baseType="variant">
      <vt:variant>
        <vt:lpstr>Title</vt:lpstr>
      </vt:variant>
      <vt:variant>
        <vt:i4>1</vt:i4>
      </vt:variant>
    </vt:vector>
  </HeadingPairs>
  <TitlesOfParts>
    <vt:vector size="1" baseType="lpstr">
      <vt:lpstr>CONNECTICUT VALLEY YOUTH LACROSSE, INC</vt:lpstr>
    </vt:vector>
  </TitlesOfParts>
  <Company>Doherty, Wallace, Pillsbury &amp; Murphy, P.C.</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VALLEY YOUTH LACROSSE, INC</dc:title>
  <dc:subject/>
  <dc:creator>lmcclay</dc:creator>
  <cp:keywords/>
  <dc:description/>
  <cp:lastModifiedBy>DWPM</cp:lastModifiedBy>
  <cp:revision>2</cp:revision>
  <cp:lastPrinted>2012-11-30T18:46:00Z</cp:lastPrinted>
  <dcterms:created xsi:type="dcterms:W3CDTF">2012-12-14T19:12:00Z</dcterms:created>
  <dcterms:modified xsi:type="dcterms:W3CDTF">2012-12-14T19:12:00Z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339597.10</vt:lpwstr>
  </property>
  <property fmtid="{D5CDD505-2E9C-101B-9397-08002B2CF9AE}" pid="3" name="iManageFile">
    <vt:lpwstr/>
  </property>
  <property fmtid="{D5CDD505-2E9C-101B-9397-08002B2CF9AE}" pid="4" name="iManageName">
    <vt:lpwstr>Points of Emphasis for Bantam Play - 2013 Season - unmarked</vt:lpwstr>
  </property>
</Properties>
</file>